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E5A93" w14:textId="77777777" w:rsidR="00EF1485" w:rsidRPr="00854A39" w:rsidRDefault="007E411E" w:rsidP="00854A39">
      <w:pPr>
        <w:pStyle w:val="Betarp"/>
        <w:jc w:val="center"/>
        <w:rPr>
          <w:rFonts w:ascii="Calibri" w:hAnsi="Calibri" w:cs="Calibri"/>
          <w:b/>
          <w:bCs/>
          <w:sz w:val="24"/>
          <w:szCs w:val="24"/>
        </w:rPr>
      </w:pPr>
      <w:r w:rsidRPr="00854A39">
        <w:rPr>
          <w:rFonts w:ascii="Calibri" w:hAnsi="Calibri" w:cs="Calibri"/>
          <w:b/>
          <w:bCs/>
          <w:sz w:val="24"/>
          <w:szCs w:val="24"/>
        </w:rPr>
        <w:t>ATNAUJINTAME VARŽYMESI PATEIKTŲ PASIŪLYMŲ VERTINIMO KRITERIJAI</w:t>
      </w:r>
    </w:p>
    <w:p w14:paraId="557499F5" w14:textId="77777777" w:rsidR="00EF1485" w:rsidRDefault="00EF1485" w:rsidP="00854A39">
      <w:pPr>
        <w:pStyle w:val="Betarp"/>
      </w:pPr>
    </w:p>
    <w:p w14:paraId="24F1956B" w14:textId="77777777" w:rsidR="00DF6C06" w:rsidRDefault="00532FBF" w:rsidP="00DF6C06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532FBF">
        <w:rPr>
          <w:rFonts w:ascii="Calibri" w:hAnsi="Calibri" w:cs="Calibri"/>
          <w:sz w:val="24"/>
          <w:szCs w:val="24"/>
        </w:rPr>
        <w:t xml:space="preserve">Atnaujintame varžymesi pateikti pasiūlymai vertinami pagal </w:t>
      </w:r>
      <w:r w:rsidRPr="00EF1485">
        <w:rPr>
          <w:rFonts w:ascii="Calibri" w:hAnsi="Calibri" w:cs="Calibri"/>
          <w:b/>
          <w:bCs/>
          <w:sz w:val="24"/>
          <w:szCs w:val="24"/>
        </w:rPr>
        <w:t>kainos ir kokybės santykį</w:t>
      </w:r>
      <w:r w:rsidRPr="00854A39">
        <w:rPr>
          <w:rFonts w:ascii="Calibri" w:hAnsi="Calibri" w:cs="Calibri"/>
          <w:sz w:val="24"/>
          <w:szCs w:val="24"/>
        </w:rPr>
        <w:t>.</w:t>
      </w:r>
    </w:p>
    <w:p w14:paraId="60FE0BCE" w14:textId="4E241640" w:rsidR="00532FBF" w:rsidRPr="00DF6C06" w:rsidRDefault="00532FBF" w:rsidP="009B597D">
      <w:pPr>
        <w:spacing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DF6C06">
        <w:rPr>
          <w:rFonts w:ascii="Calibri" w:hAnsi="Calibri" w:cs="Calibri"/>
          <w:sz w:val="24"/>
          <w:szCs w:val="24"/>
        </w:rPr>
        <w:t xml:space="preserve">Ekonominis naudingumas apskaičiuojamas </w:t>
      </w:r>
      <w:r w:rsidRPr="00DF6C06">
        <w:rPr>
          <w:rFonts w:ascii="Calibri" w:hAnsi="Calibri" w:cs="Calibri"/>
          <w:b/>
          <w:bCs/>
          <w:sz w:val="24"/>
          <w:szCs w:val="24"/>
        </w:rPr>
        <w:t>sudedant</w:t>
      </w:r>
      <w:r w:rsidRPr="00DF6C06">
        <w:rPr>
          <w:rFonts w:ascii="Calibri" w:hAnsi="Calibri" w:cs="Calibri"/>
          <w:sz w:val="24"/>
          <w:szCs w:val="24"/>
        </w:rPr>
        <w:t xml:space="preserve"> </w:t>
      </w:r>
      <w:r w:rsidR="00854A39">
        <w:rPr>
          <w:rFonts w:ascii="Calibri" w:hAnsi="Calibri" w:cs="Calibri"/>
          <w:sz w:val="24"/>
          <w:szCs w:val="24"/>
        </w:rPr>
        <w:t>T</w:t>
      </w:r>
      <w:r w:rsidRPr="00DF6C06">
        <w:rPr>
          <w:rFonts w:ascii="Calibri" w:hAnsi="Calibri" w:cs="Calibri"/>
          <w:sz w:val="24"/>
          <w:szCs w:val="24"/>
        </w:rPr>
        <w:t xml:space="preserve">iekėjo atnaujintam varžymuisi pateikto pasiūlymo kainos balą, </w:t>
      </w:r>
      <w:r w:rsidRPr="00854A39">
        <w:rPr>
          <w:rFonts w:ascii="Calibri" w:hAnsi="Calibri" w:cs="Calibri"/>
          <w:b/>
          <w:bCs/>
          <w:sz w:val="24"/>
          <w:szCs w:val="24"/>
        </w:rPr>
        <w:t>apskaičiuotą Atviro konkurso specialiųjų sąlygų 6 priedo „Pasiūlymų vertinimo kriterijai ir sąlygos“ 3.2 papunktyje nustatyta tvarka</w:t>
      </w:r>
      <w:r w:rsidRPr="00DF6C06">
        <w:rPr>
          <w:rFonts w:ascii="Calibri" w:hAnsi="Calibri" w:cs="Calibri"/>
          <w:sz w:val="24"/>
          <w:szCs w:val="24"/>
        </w:rPr>
        <w:t>, ir socialinio kriterijaus balą, s</w:t>
      </w:r>
      <w:r w:rsidR="0075707B">
        <w:rPr>
          <w:rFonts w:ascii="Calibri" w:hAnsi="Calibri" w:cs="Calibri"/>
          <w:sz w:val="24"/>
          <w:szCs w:val="24"/>
        </w:rPr>
        <w:t>uteiktą Tiekėjui</w:t>
      </w:r>
      <w:r w:rsidRPr="00DF6C06">
        <w:rPr>
          <w:rFonts w:ascii="Calibri" w:hAnsi="Calibri" w:cs="Calibri"/>
          <w:sz w:val="24"/>
          <w:szCs w:val="24"/>
        </w:rPr>
        <w:t xml:space="preserve"> vertinant </w:t>
      </w:r>
      <w:r w:rsidR="0075707B">
        <w:rPr>
          <w:rFonts w:ascii="Calibri" w:hAnsi="Calibri" w:cs="Calibri"/>
          <w:sz w:val="24"/>
          <w:szCs w:val="24"/>
        </w:rPr>
        <w:t>jo</w:t>
      </w:r>
      <w:r w:rsidRPr="00DF6C06">
        <w:rPr>
          <w:rFonts w:ascii="Calibri" w:hAnsi="Calibri" w:cs="Calibri"/>
          <w:sz w:val="24"/>
          <w:szCs w:val="24"/>
        </w:rPr>
        <w:t xml:space="preserve"> pasiūlymą dėl Preliminariosios sutarties sudarymo. </w:t>
      </w:r>
      <w:r w:rsidR="00DF6C06" w:rsidRPr="00DF6C06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Kiekvienam </w:t>
      </w:r>
      <w:r w:rsidR="005731A6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T</w:t>
      </w:r>
      <w:r w:rsidR="00DF6C06" w:rsidRPr="00DF6C06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iekėjui </w:t>
      </w:r>
      <w:r w:rsidR="004F1138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skirtas</w:t>
      </w:r>
      <w:r w:rsidR="00DF6C06" w:rsidRPr="00DF6C06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 socialinio kriterijaus balas nurodytas žemiau pateiktoje lentelėje,</w:t>
      </w:r>
      <w:r w:rsidR="00DF6C06" w:rsidRPr="00DF6C06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 o atitinkama socialinio kriterijaus reikšmė – Preliminariosios sutarties 3 priedo (atitinkamo Tiekėjo pasiūlymo) 2 punkte.</w:t>
      </w:r>
    </w:p>
    <w:p w14:paraId="04E1CA60" w14:textId="4BDDA327" w:rsidR="0092544C" w:rsidRDefault="0092544C" w:rsidP="00DF6C06">
      <w:pPr>
        <w:spacing w:after="0" w:line="300" w:lineRule="atLeast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  <w:r w:rsidRPr="0092544C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 xml:space="preserve">Sudarant Preliminariąją sutartį </w:t>
      </w:r>
      <w:r w:rsidR="00854A39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T</w:t>
      </w:r>
      <w:r w:rsidRPr="0092544C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iekėjams už socialinį kriterijų buvo skirti šie balai:</w:t>
      </w:r>
    </w:p>
    <w:p w14:paraId="57E0470F" w14:textId="77777777" w:rsidR="00DF6C06" w:rsidRPr="00DF6C06" w:rsidRDefault="00DF6C06" w:rsidP="00DF6C06">
      <w:pPr>
        <w:spacing w:after="0" w:line="300" w:lineRule="atLeast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46"/>
        <w:gridCol w:w="3373"/>
        <w:gridCol w:w="3091"/>
        <w:gridCol w:w="2618"/>
      </w:tblGrid>
      <w:tr w:rsidR="0092544C" w14:paraId="4EA2C156" w14:textId="4581F3BE" w:rsidTr="0092544C">
        <w:tc>
          <w:tcPr>
            <w:tcW w:w="546" w:type="dxa"/>
            <w:shd w:val="clear" w:color="auto" w:fill="DEEAF6" w:themeFill="accent1" w:themeFillTint="33"/>
          </w:tcPr>
          <w:p w14:paraId="14BBEC6C" w14:textId="21D62A0A" w:rsidR="0092544C" w:rsidRPr="009B597D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73" w:type="dxa"/>
            <w:shd w:val="clear" w:color="auto" w:fill="DEEAF6" w:themeFill="accent1" w:themeFillTint="33"/>
          </w:tcPr>
          <w:p w14:paraId="5F16636B" w14:textId="5C4B1414" w:rsidR="0092544C" w:rsidRPr="009B597D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b/>
                <w:iCs/>
                <w:kern w:val="0"/>
                <w:sz w:val="24"/>
                <w:szCs w:val="24"/>
                <w14:ligatures w14:val="none"/>
              </w:rPr>
              <w:t>Tiekėjo pavadinimas</w:t>
            </w:r>
          </w:p>
        </w:tc>
        <w:tc>
          <w:tcPr>
            <w:tcW w:w="3091" w:type="dxa"/>
            <w:shd w:val="clear" w:color="auto" w:fill="DEEAF6" w:themeFill="accent1" w:themeFillTint="33"/>
          </w:tcPr>
          <w:p w14:paraId="5BEDDC1C" w14:textId="77777777" w:rsidR="0092544C" w:rsidRPr="0092544C" w:rsidRDefault="0092544C" w:rsidP="0092544C">
            <w:pPr>
              <w:spacing w:line="300" w:lineRule="atLeast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92544C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:lang w:eastAsia="lt-LT"/>
                <w14:ligatures w14:val="none"/>
              </w:rPr>
              <w:t>Socialinio kriterijaus reikšmė</w:t>
            </w:r>
          </w:p>
          <w:p w14:paraId="78F0F2E2" w14:textId="21C5F72A" w:rsidR="0092544C" w:rsidRPr="00D62061" w:rsidRDefault="0092544C" w:rsidP="009B597D">
            <w:pPr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618" w:type="dxa"/>
            <w:shd w:val="clear" w:color="auto" w:fill="DEEAF6" w:themeFill="accent1" w:themeFillTint="33"/>
          </w:tcPr>
          <w:p w14:paraId="2570AC5F" w14:textId="3E24B87A" w:rsidR="0092544C" w:rsidRPr="00D62061" w:rsidRDefault="0092544C" w:rsidP="009B597D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D62061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Socialinio kriterijaus (B) įvertinimas</w:t>
            </w:r>
          </w:p>
        </w:tc>
      </w:tr>
      <w:tr w:rsidR="0092544C" w14:paraId="75F5C60B" w14:textId="6E918503" w:rsidTr="0092544C">
        <w:tc>
          <w:tcPr>
            <w:tcW w:w="546" w:type="dxa"/>
          </w:tcPr>
          <w:p w14:paraId="5739BAF1" w14:textId="28791AC8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 xml:space="preserve">1. </w:t>
            </w:r>
          </w:p>
        </w:tc>
        <w:tc>
          <w:tcPr>
            <w:tcW w:w="3373" w:type="dxa"/>
          </w:tcPr>
          <w:p w14:paraId="54DFD62F" w14:textId="37ECF963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Uždaroji akcinė bendrovė „Ekspertika“</w:t>
            </w:r>
          </w:p>
        </w:tc>
        <w:tc>
          <w:tcPr>
            <w:tcW w:w="3091" w:type="dxa"/>
          </w:tcPr>
          <w:p w14:paraId="2A28B007" w14:textId="1461A4E1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2 000 Eur</w:t>
            </w:r>
          </w:p>
        </w:tc>
        <w:tc>
          <w:tcPr>
            <w:tcW w:w="2618" w:type="dxa"/>
          </w:tcPr>
          <w:p w14:paraId="5FA8AF63" w14:textId="040A0BA7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3,14 balo</w:t>
            </w:r>
          </w:p>
        </w:tc>
      </w:tr>
      <w:tr w:rsidR="0092544C" w14:paraId="2F40AF63" w14:textId="655D46FF" w:rsidTr="0092544C">
        <w:tc>
          <w:tcPr>
            <w:tcW w:w="546" w:type="dxa"/>
          </w:tcPr>
          <w:p w14:paraId="24CC699E" w14:textId="3221BB24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73" w:type="dxa"/>
          </w:tcPr>
          <w:p w14:paraId="70BB9B77" w14:textId="6C705D65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U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ždaro</w:t>
            </w: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ji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akcinė bendrovė „Pastatų konstrukcijos“</w:t>
            </w:r>
          </w:p>
        </w:tc>
        <w:tc>
          <w:tcPr>
            <w:tcW w:w="3091" w:type="dxa"/>
          </w:tcPr>
          <w:p w14:paraId="68480DA7" w14:textId="21F7548B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2 500 Eur</w:t>
            </w:r>
          </w:p>
        </w:tc>
        <w:tc>
          <w:tcPr>
            <w:tcW w:w="2618" w:type="dxa"/>
          </w:tcPr>
          <w:p w14:paraId="4679A344" w14:textId="61D53E36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5 balai</w:t>
            </w:r>
          </w:p>
        </w:tc>
      </w:tr>
      <w:tr w:rsidR="0092544C" w14:paraId="241681D1" w14:textId="4379407E" w:rsidTr="0092544C">
        <w:tc>
          <w:tcPr>
            <w:tcW w:w="546" w:type="dxa"/>
          </w:tcPr>
          <w:p w14:paraId="1B67EA39" w14:textId="6D561023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  <w:t>3.</w:t>
            </w:r>
          </w:p>
        </w:tc>
        <w:tc>
          <w:tcPr>
            <w:tcW w:w="3373" w:type="dxa"/>
          </w:tcPr>
          <w:p w14:paraId="7C914FEA" w14:textId="196CAAF7" w:rsidR="0092544C" w:rsidRDefault="0092544C" w:rsidP="009B597D">
            <w:pPr>
              <w:spacing w:line="276" w:lineRule="auto"/>
              <w:jc w:val="both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UŽDARO</w:t>
            </w:r>
            <w:r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>JI</w:t>
            </w:r>
            <w:r w:rsidRPr="009B597D">
              <w:rPr>
                <w:rFonts w:ascii="Calibri" w:eastAsia="Calibri" w:hAnsi="Calibri" w:cs="Calibri"/>
                <w:kern w:val="0"/>
                <w:sz w:val="24"/>
                <w:szCs w:val="24"/>
                <w14:ligatures w14:val="none"/>
              </w:rPr>
              <w:t xml:space="preserve"> AKCINĖ BENDROVĖ „PROJEKTŲ EKSPERTIZĖ“</w:t>
            </w:r>
          </w:p>
        </w:tc>
        <w:tc>
          <w:tcPr>
            <w:tcW w:w="3091" w:type="dxa"/>
          </w:tcPr>
          <w:p w14:paraId="6DB3C196" w14:textId="73B6F5C8" w:rsidR="0092544C" w:rsidRDefault="0092544C" w:rsidP="0092544C">
            <w:pPr>
              <w:spacing w:line="276" w:lineRule="auto"/>
              <w:jc w:val="center"/>
              <w:rPr>
                <w:rFonts w:ascii="Calibri" w:eastAsia="Calibri" w:hAnsi="Calibri" w:cs="Calibri"/>
                <w:bCs/>
                <w:iCs/>
                <w:kern w:val="0"/>
                <w:sz w:val="24"/>
                <w:szCs w:val="24"/>
                <w14:ligatures w14:val="none"/>
              </w:rPr>
            </w:pPr>
            <w:r w:rsidRPr="00D62061">
              <w:rPr>
                <w:rFonts w:ascii="Calibri" w:eastAsia="Times New Roman" w:hAnsi="Calibri" w:cs="Calibri"/>
                <w:kern w:val="0"/>
                <w:sz w:val="24"/>
                <w:szCs w:val="24"/>
                <w14:ligatures w14:val="none"/>
              </w:rPr>
              <w:t>2 200 Eur</w:t>
            </w:r>
          </w:p>
        </w:tc>
        <w:tc>
          <w:tcPr>
            <w:tcW w:w="2618" w:type="dxa"/>
          </w:tcPr>
          <w:p w14:paraId="1DAC04FB" w14:textId="6AE30D1B" w:rsidR="0092544C" w:rsidRPr="00B249DE" w:rsidRDefault="0092544C" w:rsidP="0092544C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B249DE">
              <w:rPr>
                <w:rFonts w:ascii="Calibri" w:eastAsia="Times New Roman" w:hAnsi="Calibri" w:cs="Calibri"/>
                <w:b/>
                <w:bCs/>
                <w:kern w:val="0"/>
                <w:sz w:val="24"/>
                <w:szCs w:val="24"/>
                <w14:ligatures w14:val="none"/>
              </w:rPr>
              <w:t>3,89 balo</w:t>
            </w:r>
          </w:p>
        </w:tc>
      </w:tr>
    </w:tbl>
    <w:p w14:paraId="7F1E9C0A" w14:textId="4E6A6B76" w:rsidR="009B597D" w:rsidRDefault="009B597D" w:rsidP="00D62061">
      <w:pPr>
        <w:spacing w:line="276" w:lineRule="auto"/>
        <w:jc w:val="both"/>
        <w:rPr>
          <w:b/>
          <w:bCs/>
          <w:iCs/>
        </w:rPr>
      </w:pPr>
    </w:p>
    <w:p w14:paraId="1296E81F" w14:textId="77777777" w:rsidR="00B07F55" w:rsidRDefault="00B07F55" w:rsidP="00B07F55">
      <w:pPr>
        <w:spacing w:after="0" w:line="300" w:lineRule="atLeast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  <w:r w:rsidRPr="00B07F55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PAGRINDINĖS SUTARTIES SUDARYMAS NEATNAUJINTO TIEKĖJŲ VARŽYMOSI BŪDU</w:t>
      </w:r>
    </w:p>
    <w:p w14:paraId="1DB1BFAE" w14:textId="77777777" w:rsidR="00B07F55" w:rsidRDefault="00B07F55" w:rsidP="00B07F55">
      <w:pPr>
        <w:spacing w:after="0" w:line="300" w:lineRule="atLeast"/>
        <w:jc w:val="center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</w:p>
    <w:p w14:paraId="23B9C7F6" w14:textId="4253A36F" w:rsidR="00B07F55" w:rsidRPr="00B07F55" w:rsidRDefault="00B07F55" w:rsidP="00B07F55">
      <w:pPr>
        <w:spacing w:after="0" w:line="276" w:lineRule="auto"/>
        <w:jc w:val="both"/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</w:pPr>
      <w:r w:rsidRPr="00B07F55">
        <w:rPr>
          <w:rFonts w:ascii="Calibri" w:hAnsi="Calibri" w:cs="Calibri"/>
          <w:sz w:val="24"/>
          <w:szCs w:val="24"/>
          <w:lang w:eastAsia="lt-LT"/>
        </w:rPr>
        <w:t>Neatnaujinto tiekėjų varžymosi būdu Pagrindinė sutartis gali būti sudaroma, kai yra bent viena iš Preliminariosios sutarties 28 punkte nustatytų aplinkybių:</w:t>
      </w:r>
    </w:p>
    <w:p w14:paraId="7CA04A04" w14:textId="77777777" w:rsidR="00854A39" w:rsidRDefault="00B07F55" w:rsidP="00B07F55">
      <w:pPr>
        <w:pStyle w:val="Betarp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4"/>
          <w:szCs w:val="24"/>
          <w:lang w:eastAsia="lt-LT"/>
        </w:rPr>
      </w:pPr>
      <w:r w:rsidRPr="00B07F55">
        <w:rPr>
          <w:rFonts w:ascii="Calibri" w:hAnsi="Calibri" w:cs="Calibri"/>
          <w:sz w:val="24"/>
          <w:szCs w:val="24"/>
          <w:lang w:eastAsia="lt-LT"/>
        </w:rPr>
        <w:t>Paslaugos turi būti pradėtos teikti skubiai, tai yra skubios (ekstremaliosios) ekspertizės atveju;</w:t>
      </w:r>
    </w:p>
    <w:p w14:paraId="240CBD82" w14:textId="77777777" w:rsidR="00854A39" w:rsidRDefault="00B07F55" w:rsidP="00854A39">
      <w:pPr>
        <w:pStyle w:val="Betarp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4"/>
          <w:szCs w:val="24"/>
          <w:lang w:eastAsia="lt-LT"/>
        </w:rPr>
      </w:pPr>
      <w:r w:rsidRPr="00854A39">
        <w:rPr>
          <w:rFonts w:ascii="Calibri" w:hAnsi="Calibri" w:cs="Calibri"/>
          <w:sz w:val="24"/>
          <w:szCs w:val="24"/>
          <w:lang w:eastAsia="lt-LT"/>
        </w:rPr>
        <w:t>numatoma Pagrindinės sutarties vertė neviršija 2 000 Eur su PVM;</w:t>
      </w:r>
    </w:p>
    <w:p w14:paraId="0F136FB4" w14:textId="4F5C53EE" w:rsidR="00854A39" w:rsidRPr="00854A39" w:rsidRDefault="00B07F55" w:rsidP="00854A39">
      <w:pPr>
        <w:pStyle w:val="Betarp"/>
        <w:numPr>
          <w:ilvl w:val="0"/>
          <w:numId w:val="5"/>
        </w:numPr>
        <w:spacing w:line="276" w:lineRule="auto"/>
        <w:jc w:val="both"/>
        <w:rPr>
          <w:rFonts w:ascii="Calibri" w:hAnsi="Calibri" w:cs="Calibri"/>
          <w:sz w:val="24"/>
          <w:szCs w:val="24"/>
          <w:lang w:eastAsia="lt-LT"/>
        </w:rPr>
      </w:pPr>
      <w:r w:rsidRPr="00854A39">
        <w:rPr>
          <w:rFonts w:ascii="Calibri" w:hAnsi="Calibri" w:cs="Calibri"/>
          <w:sz w:val="24"/>
          <w:szCs w:val="24"/>
          <w:lang w:eastAsia="lt-LT"/>
        </w:rPr>
        <w:t>Preliminarioji sutartis yra sudaryta tik su vienu Tiekėju.</w:t>
      </w:r>
    </w:p>
    <w:p w14:paraId="5EE41BD5" w14:textId="77777777" w:rsidR="00854A39" w:rsidRDefault="00854A39" w:rsidP="00854A39">
      <w:pPr>
        <w:pStyle w:val="Betarp"/>
        <w:spacing w:line="276" w:lineRule="auto"/>
        <w:jc w:val="both"/>
        <w:rPr>
          <w:rFonts w:ascii="Calibri" w:hAnsi="Calibri" w:cs="Calibri"/>
          <w:sz w:val="24"/>
          <w:szCs w:val="24"/>
          <w:lang w:eastAsia="lt-LT"/>
        </w:rPr>
      </w:pPr>
    </w:p>
    <w:p w14:paraId="685BAAC9" w14:textId="77777777" w:rsidR="00FF2092" w:rsidRDefault="00854A39" w:rsidP="00FF2092">
      <w:pPr>
        <w:pStyle w:val="Betarp"/>
        <w:spacing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Sudarant Pagrindinę sutartį </w:t>
      </w:r>
      <w:r w:rsidR="0075707B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>n</w:t>
      </w: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>eatnaujinto tiekėjų varžymosi būdu, Tiekėjai naujų pasiūlymų neteikia.</w:t>
      </w:r>
    </w:p>
    <w:p w14:paraId="683D200A" w14:textId="71A6F3AF" w:rsidR="00FF2092" w:rsidRDefault="00FF2092" w:rsidP="00854A39">
      <w:pPr>
        <w:pStyle w:val="Betarp"/>
        <w:spacing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FF2092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>Ekonominis naudingumas apskaičiuojamas sudedant kainos balą, apskaičiuotą pagal konkrečiai perkamai Paslaugai arba Paslaugų apimčiai taikomą kiekvieno Tiekėjo Preliminariosios sutarties 3 priede nurodytą įkainį arba įkainius, ir Konkurso metu kiekvienam Tiekėjui suteiktą socialinio kriterijaus balą.</w:t>
      </w:r>
    </w:p>
    <w:p w14:paraId="0EA630DF" w14:textId="0AA00AAA" w:rsidR="00854A39" w:rsidRPr="004F1138" w:rsidRDefault="00854A39" w:rsidP="00854A39">
      <w:pPr>
        <w:pStyle w:val="Betarp"/>
        <w:spacing w:line="276" w:lineRule="auto"/>
        <w:jc w:val="both"/>
        <w:rPr>
          <w:rFonts w:ascii="Calibri" w:hAnsi="Calibri" w:cs="Calibri"/>
          <w:b/>
          <w:bCs/>
          <w:sz w:val="24"/>
          <w:szCs w:val="24"/>
          <w:lang w:eastAsia="lt-LT"/>
        </w:rPr>
      </w:pPr>
      <w:r w:rsidRPr="004F1138">
        <w:rPr>
          <w:rFonts w:ascii="Calibri" w:eastAsia="Times New Roman" w:hAnsi="Calibri" w:cs="Calibri"/>
          <w:b/>
          <w:bCs/>
          <w:kern w:val="0"/>
          <w:sz w:val="24"/>
          <w:szCs w:val="24"/>
          <w:lang w:eastAsia="lt-LT"/>
          <w14:ligatures w14:val="none"/>
        </w:rPr>
        <w:t>Kiekvieno Tiekėjo ekonominio naudingumo balas apskaičiuojamas sudedant:</w:t>
      </w:r>
    </w:p>
    <w:p w14:paraId="204F805B" w14:textId="493E0011" w:rsidR="00215165" w:rsidRPr="00215165" w:rsidRDefault="00854A39" w:rsidP="00215165">
      <w:pPr>
        <w:numPr>
          <w:ilvl w:val="0"/>
          <w:numId w:val="4"/>
        </w:numPr>
        <w:spacing w:before="100" w:beforeAutospacing="1" w:after="100" w:afterAutospacing="1" w:line="300" w:lineRule="atLeast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kainos balą, </w:t>
      </w:r>
      <w:r w:rsidR="00215165" w:rsidRPr="00215165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>apskaičiuotą pagal konkrečiai perkamai Paslaugai taikomą Tiekėjo Preliminariosios sutarties 3 priede nurodytą įkainį arba, kai perkamos kelios Paslaugos, pagal bendrą kainą, apskaičiuotą taikant atitinkamus įkainius, Atviro konkurso specialiųjų sąlygų 6 priedo „Pasiūlymų vertinimo kriterijai ir sąlygos“ 3.2 papunktyje nustatyta tvarka;</w:t>
      </w:r>
    </w:p>
    <w:p w14:paraId="5898BC8B" w14:textId="7BCB106A" w:rsidR="00854A39" w:rsidRPr="00854A39" w:rsidRDefault="00854A39" w:rsidP="00854A39">
      <w:pPr>
        <w:numPr>
          <w:ilvl w:val="0"/>
          <w:numId w:val="4"/>
        </w:numPr>
        <w:spacing w:before="100" w:beforeAutospacing="1" w:after="100" w:afterAutospacing="1" w:line="300" w:lineRule="atLeast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socialinio kriterijaus balą, suteiktą </w:t>
      </w:r>
      <w:r w:rsidR="004F1138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 xml:space="preserve">Tiekėjui </w:t>
      </w: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t>vertinant jo pasiūlymą dėl Preliminariosios sutarties sudarymo.</w:t>
      </w:r>
    </w:p>
    <w:p w14:paraId="67EA91D1" w14:textId="77777777" w:rsidR="00854A39" w:rsidRDefault="00854A39" w:rsidP="00854A3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854A39"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  <w:lastRenderedPageBreak/>
        <w:t>Apskaičiuojant ekonominį naudingumą taikomi šio dokumento dalyje „Atnaujintame varžymesi pateiktų pasiūlymų vertinimo kriterijai“ esančioje lentelėje nurodyti socialinio kriterijaus balai.</w:t>
      </w:r>
    </w:p>
    <w:p w14:paraId="4F23487E" w14:textId="3860780E" w:rsidR="00854A39" w:rsidRPr="00854A39" w:rsidRDefault="00854A39" w:rsidP="00854A39">
      <w:pPr>
        <w:spacing w:after="0" w:line="276" w:lineRule="auto"/>
        <w:jc w:val="both"/>
        <w:rPr>
          <w:rFonts w:ascii="Calibri" w:eastAsia="Times New Roman" w:hAnsi="Calibri" w:cs="Calibri"/>
          <w:kern w:val="0"/>
          <w:sz w:val="24"/>
          <w:szCs w:val="24"/>
          <w:lang w:eastAsia="lt-LT"/>
          <w14:ligatures w14:val="none"/>
        </w:rPr>
      </w:pPr>
      <w:r w:rsidRPr="00854A39">
        <w:rPr>
          <w:rFonts w:ascii="Calibri" w:hAnsi="Calibri" w:cs="Calibri"/>
          <w:sz w:val="24"/>
          <w:szCs w:val="24"/>
          <w:lang w:eastAsia="lt-LT"/>
        </w:rPr>
        <w:t>Pagrindinę sutartį siūloma sudaryti tam Tiekėjui, kurio apskaičiuotas ekonominio naudingumo balas yra didžiausias.</w:t>
      </w:r>
    </w:p>
    <w:sectPr w:rsidR="00854A39" w:rsidRPr="00854A39" w:rsidSect="007E411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7B1C"/>
    <w:multiLevelType w:val="hybridMultilevel"/>
    <w:tmpl w:val="4568F86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BD32E5"/>
    <w:multiLevelType w:val="multilevel"/>
    <w:tmpl w:val="521EC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7F3930"/>
    <w:multiLevelType w:val="multilevel"/>
    <w:tmpl w:val="3A543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0CD3810"/>
    <w:multiLevelType w:val="multilevel"/>
    <w:tmpl w:val="5776D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91B5D62"/>
    <w:multiLevelType w:val="multilevel"/>
    <w:tmpl w:val="6FC69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8253423">
    <w:abstractNumId w:val="3"/>
  </w:num>
  <w:num w:numId="2" w16cid:durableId="294723175">
    <w:abstractNumId w:val="4"/>
  </w:num>
  <w:num w:numId="3" w16cid:durableId="1451822094">
    <w:abstractNumId w:val="2"/>
  </w:num>
  <w:num w:numId="4" w16cid:durableId="905795159">
    <w:abstractNumId w:val="1"/>
  </w:num>
  <w:num w:numId="5" w16cid:durableId="1719469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11E"/>
    <w:rsid w:val="00054653"/>
    <w:rsid w:val="00134617"/>
    <w:rsid w:val="00215165"/>
    <w:rsid w:val="002D0C33"/>
    <w:rsid w:val="002F3636"/>
    <w:rsid w:val="00391192"/>
    <w:rsid w:val="00457C76"/>
    <w:rsid w:val="004949D7"/>
    <w:rsid w:val="004A4F3C"/>
    <w:rsid w:val="004F1138"/>
    <w:rsid w:val="00532FBF"/>
    <w:rsid w:val="005731A6"/>
    <w:rsid w:val="00741CD4"/>
    <w:rsid w:val="0075707B"/>
    <w:rsid w:val="007E411E"/>
    <w:rsid w:val="00854A39"/>
    <w:rsid w:val="0092544C"/>
    <w:rsid w:val="009B597D"/>
    <w:rsid w:val="00B07F55"/>
    <w:rsid w:val="00B249DE"/>
    <w:rsid w:val="00BD782C"/>
    <w:rsid w:val="00C22DDE"/>
    <w:rsid w:val="00D62061"/>
    <w:rsid w:val="00DF6C06"/>
    <w:rsid w:val="00EF1485"/>
    <w:rsid w:val="00FF2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36493"/>
  <w15:chartTrackingRefBased/>
  <w15:docId w15:val="{B45D0E1A-467D-421B-A8B1-F356BDDB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E4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E4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411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4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411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4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4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4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4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E41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E41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411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411E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411E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411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411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411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411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4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4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4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4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4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411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411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411E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41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411E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411E"/>
    <w:rPr>
      <w:b/>
      <w:bCs/>
      <w:smallCaps/>
      <w:color w:val="2E74B5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9B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532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Betarp">
    <w:name w:val="No Spacing"/>
    <w:uiPriority w:val="1"/>
    <w:qFormat/>
    <w:rsid w:val="00B07F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1791</Words>
  <Characters>1022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Asta Vilutytė</cp:lastModifiedBy>
  <cp:revision>19</cp:revision>
  <cp:lastPrinted>2026-08-27T07:07:00Z</cp:lastPrinted>
  <dcterms:created xsi:type="dcterms:W3CDTF">2026-08-27T06:05:00Z</dcterms:created>
  <dcterms:modified xsi:type="dcterms:W3CDTF">2026-09-08T12:13:00Z</dcterms:modified>
</cp:coreProperties>
</file>